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ind w:firstLine="567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Task 5</w:t>
      </w:r>
    </w:p>
    <w:p>
      <w:pPr>
        <w:pStyle w:val="style0"/>
        <w:spacing w:lineRule="auto" w:line="480"/>
        <w:ind w:firstLine="567"/>
        <w:jc w:val="center"/>
        <w:rPr>
          <w:rFonts w:ascii="Times New Roman" w:cs="Times New Roman" w:hAnsi="Times New Roman"/>
          <w:b/>
          <w:sz w:val="24"/>
          <w:szCs w:val="24"/>
        </w:rPr>
      </w:pPr>
    </w:p>
    <w:bookmarkStart w:id="0" w:name="_GoBack"/>
    <w:bookmarkEnd w:id="0"/>
    <w:p>
      <w:pPr>
        <w:pStyle w:val="style0"/>
        <w:spacing w:lineRule="auto" w:line="480"/>
        <w:ind w:firstLine="567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Legal Portfolio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cs="Times New Roman" w:hAnsi="Times New Roman"/>
          <w:b/>
          <w:sz w:val="24"/>
          <w:szCs w:val="24"/>
          <w:lang w:val="en-US"/>
        </w:rPr>
        <w:t xml:space="preserve">for the </w:t>
      </w:r>
      <w:r>
        <w:rPr>
          <w:rFonts w:cs="Times New Roman" w:hAnsi="Times New Roman"/>
          <w:b/>
          <w:sz w:val="24"/>
          <w:szCs w:val="24"/>
          <w:lang w:val="en-US"/>
        </w:rPr>
        <w:t>P</w:t>
      </w:r>
      <w:r>
        <w:rPr>
          <w:rFonts w:cs="Times New Roman" w:hAnsi="Times New Roman"/>
          <w:b/>
          <w:sz w:val="24"/>
          <w:szCs w:val="24"/>
          <w:lang w:val="en-US"/>
        </w:rPr>
        <w:t xml:space="preserve">otential Investor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following information details various aspects that ensure that the legal personnel in-charge meets required expectations for the proposed business venture.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Qualification and Specialization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Area: Bachelor of Laws (Cum Laud)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Specialization: Commercial, Law of Business Organization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Number of Legal Experts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firm boosts of enough and qualified manpower to handle all commercial and business organization</w:t>
      </w:r>
      <w:r>
        <w:rPr>
          <w:rFonts w:ascii="Times New Roman" w:cs="Times New Roman" w:hAnsi="Times New Roman"/>
          <w:sz w:val="24"/>
          <w:szCs w:val="24"/>
        </w:rPr>
        <w:t>, and related issues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 senior attorneys with over 25 years of experience in the subject area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40 years of combined knowledge in the field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Previous Work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firm has been engaging in the following areas over time since its formation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Business Formation and Registration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firm has participated in the formation of various business organizations, namely: partnerships, corporations and companies.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Preparation of business formation agreements, articles of associations and memorandum of understanding between individuals and individuals, individuals and organizations, and between organizations and organizations,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Spearheading registration of various business formations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Business Restructuring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Active participation in business restructuring of various nosiness organizations across the nation in view of the investor’s needs or select companies restructuring plan.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Preparation of </w:t>
      </w:r>
      <w:r>
        <w:rPr>
          <w:rFonts w:ascii="Times New Roman" w:cs="Times New Roman" w:hAnsi="Times New Roman"/>
          <w:sz w:val="24"/>
          <w:szCs w:val="24"/>
        </w:rPr>
        <w:t>business restructuring plans and guidelines for select organizations and for the sector to provide a proper and sound restructuring plan and bring certainty in the industry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Dispute Resolution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Involved in dispute resolution processes on request from various organization across the industry with a view of reaching an amicable solution by the worrying parties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Creation of a </w:t>
      </w:r>
      <w:r>
        <w:rPr>
          <w:rFonts w:ascii="Times New Roman" w:cs="Times New Roman" w:hAnsi="Times New Roman"/>
          <w:i/>
          <w:sz w:val="24"/>
          <w:szCs w:val="24"/>
        </w:rPr>
        <w:t xml:space="preserve">Dispute Resolution Manual and Guideline </w:t>
      </w:r>
      <w:r>
        <w:rPr>
          <w:rFonts w:ascii="Times New Roman" w:cs="Times New Roman" w:hAnsi="Times New Roman"/>
          <w:sz w:val="24"/>
          <w:szCs w:val="24"/>
        </w:rPr>
        <w:t>to guide sector players - t</w:t>
      </w:r>
      <w:r>
        <w:rPr>
          <w:rFonts w:ascii="Times New Roman" w:cs="Times New Roman" w:hAnsi="Times New Roman"/>
          <w:sz w:val="24"/>
          <w:szCs w:val="24"/>
        </w:rPr>
        <w:t>he manual includes a dispute resolution mechanism process that fosters cooperation between parties concerned.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Issues Likely to Arise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Business Formations</w:t>
      </w:r>
      <w:r>
        <w:rPr>
          <w:rFonts w:ascii="Times New Roman" w:cs="Times New Roman" w:hAnsi="Times New Roman"/>
          <w:sz w:val="24"/>
          <w:szCs w:val="24"/>
        </w:rPr>
        <w:t xml:space="preserve"> and Funding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Upon deliberation and advic</w:t>
      </w:r>
      <w:r>
        <w:rPr>
          <w:rFonts w:ascii="Times New Roman" w:cs="Times New Roman" w:hAnsi="Times New Roman"/>
          <w:sz w:val="24"/>
          <w:szCs w:val="24"/>
        </w:rPr>
        <w:t>e to the potential investor, appropriate business form will be proposed and on acceptance, case its formation.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Articles of association will be drafted and approved by all persons involved, save for a sole ownership.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Registration will be lodged and finalized within the statutory time.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 proposal for a viable investment methodology for various funding will be proposed (Fig 1)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eastAsia="en-GB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162425" cy="4000500"/>
            <wp:effectExtent l="247650" t="247650" r="238124" b="266700"/>
            <wp:wrapSquare wrapText="bothSides"/>
            <wp:docPr id="1026" name="Picture 1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2" cstate="print"/>
                    <a:srcRect l="4332" t="9534" r="3985" b="23177"/>
                    <a:stretch/>
                  </pic:blipFill>
                  <pic:spPr>
                    <a:xfrm rot="0">
                      <a:off x="0" y="0"/>
                      <a:ext cx="4162425" cy="4000500"/>
                    </a:xfrm>
                    <a:prstGeom prst="rect"/>
                    <a:ln cmpd="sng" cap="sq" w="190500">
                      <a:solidFill>
                        <a:srgbClr val="c8c6bd"/>
                      </a:solidFill>
                      <a:prstDash val="solid"/>
                      <a:miter/>
                      <a:headEnd/>
                      <a:tailEnd/>
                    </a:ln>
                    <a:effectLst>
                      <a:outerShdw ky="0" rotWithShape="false" sy="100000" kx="0" sx="100000" dir="0" dist="0" blurRad="254000" algn="bl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4"/>
          <w:szCs w:val="24"/>
        </w:rPr>
        <w:br w:clear="all"/>
      </w:r>
      <w:r>
        <w:rPr>
          <w:rFonts w:ascii="Times New Roman" w:cs="Times New Roman" w:hAnsi="Times New Roman"/>
          <w:sz w:val="24"/>
          <w:szCs w:val="24"/>
        </w:rPr>
        <w:t xml:space="preserve">Fig 1: Proposed </w:t>
      </w:r>
      <w:r>
        <w:rPr>
          <w:rFonts w:ascii="Times New Roman" w:cs="Times New Roman" w:hAnsi="Times New Roman"/>
          <w:sz w:val="24"/>
          <w:szCs w:val="24"/>
        </w:rPr>
        <w:t>Investment</w:t>
      </w:r>
      <w:r>
        <w:rPr>
          <w:rFonts w:ascii="Times New Roman" w:cs="Times New Roman" w:hAnsi="Times New Roman"/>
          <w:sz w:val="24"/>
          <w:szCs w:val="24"/>
        </w:rPr>
        <w:t xml:space="preserve"> methodology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Compliances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Compliance of all statutory regulations will be adhered to and followed to completion.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Areas of compliance will include: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Statutory number of investor for a select form of business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Capacity of persons involved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Shareholding Requirements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Registration 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Registration Fees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Tax Compliance, etc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Business Dissolution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 the event the business needs to be dissolved, we will ensure that it is per the articles of association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Will give proper and effective business dissolution steps that are cost effective and satisfies all affected persons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t>Alzhrani, Sarra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70A78F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903A6C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56AA41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Header Char_c899eff9-a243-4549-8a3d-751e99637f9d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Footer Char_d4545913-42cd-4f98-9f24-1c73ea5769e9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4" Type="http://schemas.openxmlformats.org/officeDocument/2006/relationships/styles" Target="style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Words>417</Words>
  <Pages>4</Pages>
  <Characters>2524</Characters>
  <Application>WPS Office</Application>
  <DocSecurity>0</DocSecurity>
  <Paragraphs>45</Paragraphs>
  <ScaleCrop>false</ScaleCrop>
  <Company>Hewlett-Packard</Company>
  <LinksUpToDate>false</LinksUpToDate>
  <CharactersWithSpaces>2902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2018-12-18T00:56:00Z</dcterms:created>
  <dc:creator>User</dc:creator>
  <lastModifiedBy>MYA-L22</lastModifiedBy>
  <dcterms:modified xsi:type="dcterms:W3CDTF">2018-12-18T02:20:25Z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